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Indywidualny Plan Badawczy doktoranta w Szkole Doktorskiej GeoPlanet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240" w:lineRule="auto"/>
        <w:jc w:val="both"/>
        <w:rPr>
          <w:b w:val="1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(Art. 202 Ustawy: Doktorant, w uzgodnieniu z promotorem lub promotorami, opracowuje indywidualny plan badawczy zawierający w szczególności harmonogram przygotowania rozprawy doktorskiej i przedstawia go podmiotowi prowadzącemu szkołę doktorską w terminie 12 miesięcy od dnia rozpoczęcia kształcenia. W przypadku wyznaczenia promotora pomocniczego plan jest przedstawiany po zaopiniowaniu przez tego promotora.)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4"/>
        </w:numPr>
        <w:spacing w:after="240" w:before="240" w:lineRule="auto"/>
        <w:ind w:left="720" w:hanging="360"/>
        <w:rPr>
          <w:b w:val="1"/>
          <w:sz w:val="21"/>
          <w:szCs w:val="21"/>
          <w:u w:val="no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Dane podstawowe</w:t>
      </w:r>
    </w:p>
    <w:tbl>
      <w:tblPr>
        <w:tblStyle w:val="Table1"/>
        <w:tblW w:w="9029.99999999999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650.572831423895"/>
        <w:gridCol w:w="2379.4271685761046"/>
        <w:tblGridChange w:id="0">
          <w:tblGrid>
            <w:gridCol w:w="6650.572831423895"/>
            <w:gridCol w:w="2379.427168576104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after="0" w:lineRule="auto"/>
              <w:ind w:left="-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DOKTORANT</w:t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after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Imię doktoranta:</w:t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Nazwisko doktoranta:</w:t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240" w:before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Jednostka macierzysta doktoranta: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240" w:before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doktoranta: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before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rozpoczęcia kształcenia w Szkole: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Rule="auto"/>
              <w:ind w:left="-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PROMOTOR, PROMOTORZY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PROMOTOR POMOCNICZY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240" w:before="120" w:lineRule="auto"/>
              <w:ind w:left="-4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Tytuł/stopień imię i nazwisko promotora: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240" w:before="120" w:lineRule="auto"/>
              <w:ind w:left="-4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Jednostka macierzysta promotora: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240" w:before="120" w:lineRule="auto"/>
              <w:ind w:left="-4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Tytuł/stopień imię i nazwisko promotora pomocniczego: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before="120" w:lineRule="auto"/>
              <w:ind w:left="-4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Jednostka macierzysta promotora pomocniczego: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after="0" w:lineRule="auto"/>
              <w:ind w:left="-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ROZPRAWA DOKTORSKA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Temat rozprawy doktorskiej:</w:t>
            </w:r>
          </w:p>
          <w:p w:rsidR="00000000" w:rsidDel="00000000" w:rsidP="00000000" w:rsidRDefault="00000000" w:rsidRPr="00000000" w14:paraId="00000016">
            <w:pPr>
              <w:pageBreakBefore w:val="0"/>
              <w:spacing w:before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Dyscyplina naukowa:</w:t>
            </w:r>
          </w:p>
          <w:p w:rsidR="00000000" w:rsidDel="00000000" w:rsidP="00000000" w:rsidRDefault="00000000" w:rsidRPr="00000000" w14:paraId="00000017">
            <w:pPr>
              <w:pageBreakBefore w:val="0"/>
              <w:spacing w:before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Planowany termin złożenia rozprawy doktorskiej:  dd-mm-rrrr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after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Krótkie sformułowanie problemu naukowego podejmowanego w rozprawie, w tym planowanego oryginalnego rozwiązania tego problemu: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240" w:lineRule="auto"/>
              <w:ind w:left="-4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Opis planowanych badań, metodologii:</w:t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spacing w:after="240" w:before="240" w:lineRule="auto"/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Szczegółowy harmonogram przygotowania rozprawy doktorskiej</w:t>
      </w:r>
      <w:r w:rsidDel="00000000" w:rsidR="00000000" w:rsidRPr="00000000">
        <w:rPr>
          <w:b w:val="1"/>
          <w:sz w:val="21"/>
          <w:szCs w:val="21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12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40"/>
        <w:gridCol w:w="1995"/>
        <w:gridCol w:w="3735"/>
        <w:gridCol w:w="2760"/>
        <w:tblGridChange w:id="0">
          <w:tblGrid>
            <w:gridCol w:w="540"/>
            <w:gridCol w:w="1995"/>
            <w:gridCol w:w="3735"/>
            <w:gridCol w:w="276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before="6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ROK KSZTAŁCENIA (rok 20.../20..).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Lp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 zadania badawczego (spodziewany okres realizacji w miesiącach)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 realizacji zadania badawczego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Oczekiwane efekty realizacji zadania badawczego, w szczególności efekty mierzalne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Planowane aktywności mające na celu podnoszenie kompetencji doktoranta, przygotowujące do pracy o charakterze badawczym i/lub dydaktycznym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before="6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Lp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 aktywności: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before="6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I.a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0" w:before="0" w:line="240" w:lineRule="auto"/>
              <w:ind w:lef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before="6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I.b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before="6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I.c</w:t>
            </w:r>
          </w:p>
        </w:tc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Uwagi dodatkowe, w tym możliwe ryzyka związane z realizacją badań i sposoby ich minimalizacji (z powołaniem na numer zadania)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8">
            <w:pPr>
              <w:pageBreakBefore w:val="0"/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spacing w:after="240" w:befor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4"/>
        </w:numPr>
        <w:spacing w:line="240" w:lineRule="auto"/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Uzyskiwane w toku kształcenia efekty uczenia w odniesieniu do poziomu 8 Polskiej Ramy Kwalifikacji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4800"/>
        <w:gridCol w:w="1005"/>
        <w:gridCol w:w="2490"/>
        <w:tblGridChange w:id="0">
          <w:tblGrid>
            <w:gridCol w:w="735"/>
            <w:gridCol w:w="4800"/>
            <w:gridCol w:w="1005"/>
            <w:gridCol w:w="249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Charakterystyki efektów uczenia się w kategorii wiedzy. Doktorant zna i rozumie…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Odpowiadające pozycje harmonogramu planu badawczego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P8S_WG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 stopniu umożliwiającym rewizję istniejących paradygmatów – światowy dorobek obejmujący: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podstawy teoretyczne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zagadnienia ogólne i wybrane zagadnienia szczegółowe właściwe dla danej dyscypliny naukowej lub artystycznej;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główne trendy rozwojowe dyscyplin naukowych lub artystycznych, w których odbywa się kształcenie;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b w:val="1"/>
                <w:sz w:val="8"/>
                <w:szCs w:val="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metodologię badań naukowych;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b w:val="1"/>
                <w:sz w:val="8"/>
                <w:szCs w:val="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zasady upowszechniania wyników działalności naukowej, także w trybie otwartego dostępu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rtl w:val="0"/>
              </w:rPr>
              <w:t xml:space="preserve">np. I.1, II.a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P8S_WK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fundamentalne dylematy współczesnej cywilizacji;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ekonomiczne, prawne, etyczne i inne istotne uwarunkowania działalności naukowej;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podstawowe zasady transferu wiedzy do strefy gospodarczej i społecznej oraz komercjalizacji wyników działalności naukowej i know-how związanego z tymi wynikami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Charakterystyki efektów uczenia się w kategorii umiejętności. Doktorant potrafi…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Odpowiadające pozycje harmonogramu planu badawczego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P8S_UW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wykorzystywać wiedzę z różnych dziedzin nauki lub dziedziny sztuki do twórczego identyfikowania, formułowania i innowacyjnego rozwiązywania złożonych problemów lub wykonywania zadań o charakterze badawczym, a w szczególności: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definiować cel i przedmiot badań naukowych, formułować hipotezę badawczą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rozwijać metody, techniki i narzędzia badawcze oraz twórczo je stosować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wnioskować na podstawie wyników badań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dokonywać krytycznej analizy i oceny wyników badań naukowych, działalności eksperckiej i innych prac o charakterze twórczym oraz ich wkładu w rozwój wiedzy;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transferować wyniki działalności naukowej do sfery gospodarczej i społecznej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P8S_UK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komunikować się na tematy specjalistyczne w stopniu umożliwiającym aktywne uczestnictwo w międzynarodowym środowisku naukowym;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upowszechniać wyniki działalności naukowej, także w formach popularnych;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inicjować debatę;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uczestniczyć w dyskursie naukowym;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posługiwać się językiem obcym na poziomie B2 Europejskiego Systemu Opisu Kształcenia Językowego w stopniu umożliwiającym uczestnictwo w międzynarodowym środowisku naukowym i zawodowym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P8S_UO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planować i realizować indywidualne i zespołowe przedsięwzięcie badawcze lub twórcze, także w środowisku międzynarodowym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P8S_UU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samodzielnie planować i działać na rzecz własnego rozwoju oraz inspirować i organizować rozwój innych osób;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planować zajęcia lub grupy zajęć i realizować je z wykorzystaniem nowoczesnych metod i narzędzi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Charakterystyki efektów uczenia się w kategorii kompetencji społecznych. Doktorant jest gotów do…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Odpowiadające pozycje harmonogramu planu badawczego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P8S_KK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krytycznej oceny dorobku w ramach danej dyscypliny naukowej lub artystycznej;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krytycznej oceny własnego wkładu w rozwój danej dyscypliny naukowej lub artystycznej;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uznawania znaczenia wiedzy w rozwiązywaniu problemów poznawczych i praktycznych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P8S_KO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wypełniania zobowiązań społecznych badaczy i twórców;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inicjowania działania na rzecz interesu publicznego;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myślenia i działania w sposób przedsiębiorczy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P8S_KR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podtrzymania i rozwijania etosu środowisk badawczych i twórczych, w tym: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prowadzenia badań w sposób niezależny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respektowania zasady publicznej własności wyników działalności naukowej z uwzględnieniem zasad ochrony własności intelektualnej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pageBreakBefore w:val="0"/>
        <w:spacing w:after="240" w:befor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after="240" w:before="240"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  <w:t xml:space="preserve"> 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after="240" w:before="0" w:lin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(data i podpis doktoranta)</w:t>
      </w:r>
    </w:p>
    <w:p w:rsidR="00000000" w:rsidDel="00000000" w:rsidP="00000000" w:rsidRDefault="00000000" w:rsidRPr="00000000" w14:paraId="000000AC">
      <w:pPr>
        <w:pageBreakBefore w:val="0"/>
        <w:spacing w:after="240" w:before="0"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Indywidualny plan badawczy został przygotowany w uzgodnieniu z promotorem/promotorami.</w:t>
      </w:r>
    </w:p>
    <w:p w:rsidR="00000000" w:rsidDel="00000000" w:rsidP="00000000" w:rsidRDefault="00000000" w:rsidRPr="00000000" w14:paraId="000000AF">
      <w:pPr>
        <w:pageBreakBefore w:val="0"/>
        <w:spacing w:after="240" w:before="240"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  <w:t xml:space="preserve"> 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after="240" w:line="240" w:lineRule="auto"/>
        <w:rPr>
          <w:sz w:val="20"/>
          <w:szCs w:val="20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(data i podpis/-y promotora/-ów)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pacing w:after="12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spacing w:after="12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40"/>
        <w:gridCol w:w="2250"/>
        <w:gridCol w:w="3480"/>
        <w:gridCol w:w="2760"/>
        <w:tblGridChange w:id="0">
          <w:tblGrid>
            <w:gridCol w:w="540"/>
            <w:gridCol w:w="2250"/>
            <w:gridCol w:w="3480"/>
            <w:gridCol w:w="276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Opinia promotora pomocniczego (o ile został wyznaczony)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before="60"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pageBreakBefore w:val="0"/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spacing w:after="240" w:before="240"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  <w:t xml:space="preserve"> 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pacing w:after="240" w:line="24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(data i podpis promotora pomocniczego)</w:t>
      </w:r>
    </w:p>
    <w:p w:rsidR="00000000" w:rsidDel="00000000" w:rsidP="00000000" w:rsidRDefault="00000000" w:rsidRPr="00000000" w14:paraId="000000BE">
      <w:pPr>
        <w:pageBreakBefore w:val="0"/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 Indywidualny plan badawczy złożon</w:t>
      </w:r>
      <w:r w:rsidDel="00000000" w:rsidR="00000000" w:rsidRPr="00000000">
        <w:rPr>
          <w:sz w:val="20"/>
          <w:szCs w:val="20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/zmieniono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5"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dnia  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3">
      <w:pPr>
        <w:pageBreakBefore w:val="0"/>
        <w:spacing w:after="240" w:before="240" w:line="240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  <w:t xml:space="preserve">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spacing w:after="240" w:line="240" w:lineRule="auto"/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 (podpis koordynatora Szkoły doktorskiej)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5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Dane należy podać dla wszystkich promotorów studenta</w:t>
      </w:r>
    </w:p>
  </w:footnote>
  <w:footnote w:id="2">
    <w:p w:rsidR="00000000" w:rsidDel="00000000" w:rsidP="00000000" w:rsidRDefault="00000000" w:rsidRPr="00000000" w14:paraId="000000C6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Np.  ukończenie programu numerycznego, programu obserwacyjnego, badań terenowych, zbierania i redukcji danych, kwerendy literatury, publikacja artykułu recenzowanego, doniesienia konferencyjnego, prezentacja wyników badań w formie seminarium, wystąpienia konferencyjnego, zaliczenie wykładu, itp.</w:t>
      </w:r>
    </w:p>
  </w:footnote>
  <w:footnote w:id="3">
    <w:p w:rsidR="00000000" w:rsidDel="00000000" w:rsidP="00000000" w:rsidRDefault="00000000" w:rsidRPr="00000000" w14:paraId="000000C7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np. zaliczenie wykładu związanego z tematyką/metodologią rozprawy doktorskiej, udział w konferencji, stażu badawczym, wymianie akademickiej, napisanie wniosku grantowego, itp.</w:t>
      </w:r>
    </w:p>
  </w:footnote>
  <w:footnote w:id="1">
    <w:p w:rsidR="00000000" w:rsidDel="00000000" w:rsidP="00000000" w:rsidRDefault="00000000" w:rsidRPr="00000000" w14:paraId="000000C8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Ilość wierszy dostosować odpowiednio, zachowując jednoznaczną numerację w pierwszej kolumnie </w:t>
      </w:r>
      <w:r w:rsidDel="00000000" w:rsidR="00000000" w:rsidRPr="00000000">
        <w:rPr>
          <w:sz w:val="20"/>
          <w:szCs w:val="20"/>
          <w:rtl w:val="0"/>
        </w:rPr>
        <w:t xml:space="preserve">(I.x - dla pierwszego roku kształcenia, II.x, dla drugiego, itd.).</w:t>
      </w:r>
    </w:p>
  </w:footnote>
  <w:footnote w:id="4">
    <w:p w:rsidR="00000000" w:rsidDel="00000000" w:rsidP="00000000" w:rsidRDefault="00000000" w:rsidRPr="00000000" w14:paraId="000000C9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np. ryzyka związane z realizacją badań o charakterze obserwacyjnym lub terenowym, ryzyka związane z realizacją badań zależnych od realizacji innych, niezwiązanych bezpośrednio z doktorantem projektów, ryzyka związane z koniecznością zdobycia środków finansowych na badania, aparaturę, itp.</w:t>
      </w:r>
    </w:p>
  </w:footnote>
  <w:footnote w:id="5">
    <w:p w:rsidR="00000000" w:rsidDel="00000000" w:rsidP="00000000" w:rsidRDefault="00000000" w:rsidRPr="00000000" w14:paraId="000000C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niepotrzebne skreślić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